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1058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RITUSE KORRALDAMISEKS</w:t>
            </w:r>
          </w:p>
          <w:p>
            <w:pPr>
              <w:pStyle w:val="Body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4-7 juuli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 2024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MT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Otep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ää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Rattaklubi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 Registri-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rFonts w:ascii="Arial" w:hAnsi="Arial"/>
                <w:outline w:val="0"/>
                <w:color w:val="252525"/>
                <w:sz w:val="21"/>
                <w:szCs w:val="21"/>
                <w:u w:color="252525"/>
                <w:shd w:val="clear" w:color="auto" w:fill="ffffff"/>
                <w:rtl w:val="0"/>
                <w:lang w:val="en-US"/>
                <w14:textFill>
                  <w14:solidFill>
                    <w14:srgbClr w14:val="252525"/>
                  </w14:solidFill>
                </w14:textFill>
              </w:rPr>
              <w:t>80375049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Lipuv</w:t>
            </w:r>
            <w:r>
              <w:rPr>
                <w:shd w:val="nil" w:color="auto" w:fill="auto"/>
                <w:rtl w:val="0"/>
                <w:lang w:val="en-US"/>
              </w:rPr>
              <w:t>ä</w:t>
            </w:r>
            <w:r>
              <w:rPr>
                <w:shd w:val="nil" w:color="auto" w:fill="auto"/>
                <w:rtl w:val="0"/>
                <w:lang w:val="en-US"/>
              </w:rPr>
              <w:t>ljak 14, Otep</w:t>
            </w:r>
            <w:r>
              <w:rPr>
                <w:shd w:val="nil" w:color="auto" w:fill="auto"/>
                <w:rtl w:val="0"/>
                <w:lang w:val="en-US"/>
              </w:rPr>
              <w:t>ää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56697464,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"mailto:andri.lebedev@gmail.com"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andri.lebedev@gmail.com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1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Heading"/>
            </w:pPr>
            <w:r>
              <w:rPr>
                <w:rStyle w:val="None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None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rStyle w:val="None"/>
                <w:sz w:val="22"/>
                <w:szCs w:val="22"/>
                <w:shd w:val="nil" w:color="auto" w:fill="auto"/>
                <w:rtl w:val="0"/>
                <w:lang w:val="en-US"/>
              </w:rPr>
              <w:t>Andri Lebedev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rStyle w:val="None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56697464,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"mailto:andri.lebedev@gmail.com"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andri.lebedev@gmail.com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numPr>
                <w:ilvl w:val="0"/>
                <w:numId w:val="1"/>
              </w:numPr>
              <w:rPr>
                <w:b w:val="1"/>
                <w:bCs w:val="1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Avaliku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rituse asukoht, </w:t>
            </w:r>
            <w:r>
              <w:rPr>
                <w:rStyle w:val="None"/>
                <w:b w:val="0"/>
                <w:bCs w:val="0"/>
                <w:shd w:val="nil" w:color="auto" w:fill="auto"/>
                <w:rtl w:val="0"/>
                <w:lang w:val="en-US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57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Style w:val="None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4. Juuli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202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4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Puka, Otep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ää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Vald Tee nr 23204 Puka-Kuigatsi, km 1,3-3,4 kaheks kilomeetriks kiirusepiirang 50 km/h kell 15:30-18.00</w:t>
            </w:r>
          </w:p>
          <w:p>
            <w:pPr>
              <w:pStyle w:val="Body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5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juuli 202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4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Kuremaa - Palamuse - Pikkj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rve-Kuremaa. kell 09.30 -16.00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14136 ja Lossi 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nava ristmik 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lemalt poolt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 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rgid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14134 ja 14133 ristmik, enne ristmiku kiirusepiirang 70km/h,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 ja 50km/h, peale ristmiku piirangute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pp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14204 ja 14137 liiklusm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rk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 enne ristmikku.</w:t>
            </w:r>
          </w:p>
          <w:p>
            <w:pPr>
              <w:pStyle w:val="Body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6 juuli 2022  Kuremaa- Torma- Palamuse-Maarja Magdaleena- Palamuse -Kuremaa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kell 9.00- 16.30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14145 ja 36 ristmik liiklusm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rgid 70 km/h , infotahvel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istlused, 50 km/h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14207 ja 14206 ristmik liiklusm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rk 50km/h ja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</w:t>
            </w:r>
          </w:p>
          <w:p>
            <w:pPr>
              <w:pStyle w:val="Body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7 juuli 2022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Kuremaa-Palamuse _Kuremaa ring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14136 ja Lossi 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nava ristmik 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lemale polle lossi tn 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rgid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14134 ja 14133 ristmik enne ristmikku 70km/h,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istlused, 50km/h, peale ristmikku piirangute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pp</w:t>
            </w:r>
          </w:p>
          <w:p>
            <w:pPr>
              <w:pStyle w:val="Body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"/>
            </w:pPr>
            <w:r>
              <w:rPr>
                <w:rStyle w:val="None"/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rStyle w:val="None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2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.  Selgitus kavandatava tegevuse kohta, l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3368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Tegu on kahe velotuuriga, kolm grupis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idu p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eva,. va esimene etapp, kus starditakse 1 minutilse intervalliga 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ksteise j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rel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ü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hekaupa.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4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9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. Tartu Noortetuur 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.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V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ga vajalik ja t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ht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is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v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istlus Baltikumi spordikalendris.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K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ik ringid s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idetakse p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rip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eva. S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idetakse 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hes grupis koos. Peagruppi julgestavad Motohundi liiklusreguleerijad, mahaj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jad juhinduvad liiklusreeglitest. Osalejaid on ca 60 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sportlast.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4 juuli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1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6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: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0-18.00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5 juuli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10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0 -1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2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.00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6 juuli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10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0 -1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2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.30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7 juuli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10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.00 -1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2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.00</w:t>
            </w:r>
          </w:p>
          <w:p>
            <w:pPr>
              <w:pStyle w:val="Body"/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3.   Lisad</w:t>
            </w:r>
            <w:r>
              <w:rPr>
                <w:rStyle w:val="None"/>
                <w:b w:val="1"/>
                <w:bCs w:val="1"/>
                <w:shd w:val="nil" w:color="auto" w:fill="auto"/>
              </w:rPr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lastused vastavalt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lastus maavalitsusega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lastus politsei- ja piirivalveametiga</w:t>
            </w:r>
          </w:p>
        </w:tc>
      </w:tr>
    </w:tbl>
    <w:p>
      <w:pPr>
        <w:pStyle w:val="Body"/>
        <w:widowControl w:val="0"/>
        <w:jc w:val="center"/>
      </w:pP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outline w:val="0"/>
      <w:color w:val="0000ff"/>
      <w:sz w:val="22"/>
      <w:szCs w:val="22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